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C3" w:rsidRDefault="001460BF" w:rsidP="00E961C3">
      <w:pPr>
        <w:spacing w:line="360" w:lineRule="auto"/>
        <w:jc w:val="center"/>
        <w:rPr>
          <w:b/>
          <w:sz w:val="28"/>
          <w:szCs w:val="28"/>
        </w:rPr>
      </w:pPr>
      <w:r w:rsidRPr="00E961C3">
        <w:rPr>
          <w:b/>
          <w:sz w:val="28"/>
          <w:szCs w:val="28"/>
        </w:rPr>
        <w:t>ПРОГНОЗИРОВАНИЕ В ПЕДАГОГИЧЕСКОЙ ДЕЯТЕЛЬНОСТИ</w:t>
      </w:r>
    </w:p>
    <w:p w:rsidR="00E961C3" w:rsidRPr="001460BF" w:rsidRDefault="001460BF" w:rsidP="00E961C3">
      <w:pPr>
        <w:jc w:val="right"/>
        <w:rPr>
          <w:b/>
        </w:rPr>
      </w:pPr>
      <w:r w:rsidRPr="001460BF">
        <w:rPr>
          <w:b/>
        </w:rPr>
        <w:t>Автор-соста</w:t>
      </w:r>
      <w:r w:rsidR="00E961C3" w:rsidRPr="001460BF">
        <w:rPr>
          <w:b/>
        </w:rPr>
        <w:t>витель:</w:t>
      </w:r>
      <w:r w:rsidR="00E961C3" w:rsidRPr="001460BF">
        <w:t xml:space="preserve"> </w:t>
      </w:r>
      <w:r w:rsidR="00E961C3" w:rsidRPr="001460BF">
        <w:rPr>
          <w:b/>
        </w:rPr>
        <w:t>Мальцева Лариса Валентиновна, социальный педагог, кандидат педагогических наук, доцент кафедры «Психология развития и возрастная психология» КГУ</w:t>
      </w:r>
    </w:p>
    <w:p w:rsidR="00E961C3" w:rsidRPr="00E961C3" w:rsidRDefault="00E961C3" w:rsidP="00E961C3">
      <w:pPr>
        <w:jc w:val="right"/>
        <w:rPr>
          <w:sz w:val="28"/>
          <w:szCs w:val="28"/>
        </w:rPr>
      </w:pPr>
    </w:p>
    <w:p w:rsidR="00E961C3" w:rsidRPr="00E61A5A" w:rsidRDefault="00E961C3" w:rsidP="00E961C3">
      <w:pPr>
        <w:jc w:val="right"/>
      </w:pPr>
      <w:proofErr w:type="gramStart"/>
      <w:r w:rsidRPr="00E61A5A">
        <w:t>Хорошее</w:t>
      </w:r>
      <w:proofErr w:type="gramEnd"/>
      <w:r w:rsidRPr="00E61A5A">
        <w:t xml:space="preserve"> в человеке всегда приходится </w:t>
      </w:r>
    </w:p>
    <w:p w:rsidR="00E961C3" w:rsidRPr="00E61A5A" w:rsidRDefault="00E961C3" w:rsidP="00E961C3">
      <w:pPr>
        <w:jc w:val="right"/>
      </w:pPr>
      <w:r w:rsidRPr="00E61A5A">
        <w:t xml:space="preserve">проектировать, и педагог обязан это делать. </w:t>
      </w:r>
    </w:p>
    <w:p w:rsidR="00E961C3" w:rsidRPr="00E61A5A" w:rsidRDefault="00E961C3" w:rsidP="00E961C3">
      <w:pPr>
        <w:jc w:val="right"/>
      </w:pPr>
      <w:r w:rsidRPr="00E61A5A">
        <w:t xml:space="preserve">Он обязан подходить к человеку </w:t>
      </w:r>
    </w:p>
    <w:p w:rsidR="00E961C3" w:rsidRPr="00E61A5A" w:rsidRDefault="00E961C3" w:rsidP="00E961C3">
      <w:pPr>
        <w:jc w:val="right"/>
      </w:pPr>
      <w:r w:rsidRPr="00E61A5A">
        <w:t xml:space="preserve">с оптимистической гипотезой, </w:t>
      </w:r>
    </w:p>
    <w:p w:rsidR="00E961C3" w:rsidRPr="00E61A5A" w:rsidRDefault="00E961C3" w:rsidP="00E961C3">
      <w:pPr>
        <w:jc w:val="right"/>
      </w:pPr>
      <w:r w:rsidRPr="00E61A5A">
        <w:t>пусть даже с некоторым риском ошибиться</w:t>
      </w:r>
      <w:r>
        <w:t>.</w:t>
      </w:r>
    </w:p>
    <w:p w:rsidR="00E961C3" w:rsidRPr="00E61A5A" w:rsidRDefault="00E961C3" w:rsidP="00E961C3">
      <w:pPr>
        <w:jc w:val="right"/>
      </w:pPr>
      <w:r w:rsidRPr="00E61A5A">
        <w:t>А.С. Макаренко</w:t>
      </w:r>
    </w:p>
    <w:p w:rsidR="00E961C3" w:rsidRPr="00E61A5A" w:rsidRDefault="00E961C3" w:rsidP="00E961C3">
      <w:pPr>
        <w:ind w:firstLine="540"/>
        <w:jc w:val="both"/>
      </w:pPr>
      <w:r w:rsidRPr="00E61A5A">
        <w:t xml:space="preserve">Происходящие в стране социально - </w:t>
      </w:r>
      <w:proofErr w:type="gramStart"/>
      <w:r w:rsidRPr="00E61A5A">
        <w:t>экономические процессы</w:t>
      </w:r>
      <w:proofErr w:type="gramEnd"/>
      <w:r w:rsidRPr="00E61A5A">
        <w:t xml:space="preserve"> ставят отечественную систему образования перед необходимостью постоянной модернизации. Главным действующим лицом модернизации образования выступает педагог с высоким уровнем развития профессионального и творческого потенциалов и инновационной культуры. </w:t>
      </w:r>
    </w:p>
    <w:p w:rsidR="00E961C3" w:rsidRPr="00E61A5A" w:rsidRDefault="00E961C3" w:rsidP="00E961C3">
      <w:pPr>
        <w:ind w:firstLine="540"/>
        <w:jc w:val="both"/>
      </w:pPr>
      <w:r w:rsidRPr="00E61A5A">
        <w:t xml:space="preserve">Высший уровень профессионально-личностного развития – это выработка индивидуально-творческого профессионального почерка. </w:t>
      </w:r>
    </w:p>
    <w:p w:rsidR="00E961C3" w:rsidRPr="00E61A5A" w:rsidRDefault="00E961C3" w:rsidP="00E961C3">
      <w:pPr>
        <w:ind w:firstLine="540"/>
        <w:jc w:val="both"/>
      </w:pPr>
      <w:r w:rsidRPr="00E61A5A">
        <w:t xml:space="preserve">Одним из основных признаков профессионально-личностного развития педагога является </w:t>
      </w:r>
      <w:r w:rsidRPr="00E61A5A">
        <w:rPr>
          <w:b/>
        </w:rPr>
        <w:t>умение видеть перспективы</w:t>
      </w:r>
      <w:r w:rsidRPr="00E61A5A">
        <w:t xml:space="preserve"> развития инновационных идей в конкретных условиях их реализации, т.е. </w:t>
      </w:r>
      <w:r w:rsidRPr="00E61A5A">
        <w:rPr>
          <w:b/>
        </w:rPr>
        <w:t>умение прогнозировать свою деятельность</w:t>
      </w:r>
      <w:r w:rsidRPr="00E61A5A">
        <w:t>.</w:t>
      </w:r>
    </w:p>
    <w:p w:rsidR="00E961C3" w:rsidRPr="00E61A5A" w:rsidRDefault="00E961C3" w:rsidP="00E961C3">
      <w:pPr>
        <w:ind w:firstLine="708"/>
        <w:jc w:val="both"/>
      </w:pPr>
      <w:r w:rsidRPr="00E61A5A">
        <w:t>Синонимы «предвидеть», «предсказать», «предчувствовать», «предугадывать».</w:t>
      </w:r>
    </w:p>
    <w:p w:rsidR="00E961C3" w:rsidRPr="00E61A5A" w:rsidRDefault="00E961C3" w:rsidP="00E961C3">
      <w:pPr>
        <w:ind w:firstLine="708"/>
        <w:jc w:val="both"/>
      </w:pPr>
      <w:r w:rsidRPr="00E61A5A">
        <w:t>Прогнозирование понимается как «специальное научное исследование, предметом которого выступают перспективы развития явления» (Бестужев-Лада, 1982). Оно имеет целенаправленный характер, при этом сознательно ставится цель получения прогноза, подбираются основания для построения, форма. Это может быть прогностическое умозаключение, образ будущего в виде модели, план будущего, гипотеза и т.п.</w:t>
      </w:r>
    </w:p>
    <w:p w:rsidR="00E961C3" w:rsidRPr="00E61A5A" w:rsidRDefault="00E961C3" w:rsidP="00E961C3">
      <w:pPr>
        <w:jc w:val="both"/>
      </w:pPr>
      <w:r w:rsidRPr="00E61A5A">
        <w:tab/>
        <w:t>В процессе обучения и воспитания детей возникает необходимость в прогнозах будущего состояния ребенка или группы. Достичь высоких результатов своей профессиональной деятельности невозможно без прогнозирования. Анализируя результаты своей деятельности, педагоги обращают внимание на перспективный подход  в процессе обучения и воспитания, а в прогностических особенностях видят возможности для повышения эффективности своего труда. Именно перспективный подход во всех аспектах деятельности педагога А.С Макаренко считал основополагающим. Перспективная цель им рассматривалась как основа развития коллектива и воспитания личности. Современные педагоги, достигшие высокого мастерства, постоянно обращают внимание на перспективный подход. Они видят в нем возможность создавать, моделировать условия, в которых будет раскрываться индивидуальность каждого ребенка.</w:t>
      </w:r>
    </w:p>
    <w:p w:rsidR="00E961C3" w:rsidRPr="00E61A5A" w:rsidRDefault="00E961C3" w:rsidP="00E961C3">
      <w:pPr>
        <w:jc w:val="both"/>
      </w:pPr>
      <w:r w:rsidRPr="00E61A5A">
        <w:tab/>
        <w:t xml:space="preserve">Умение прогнозировать включает следующие </w:t>
      </w:r>
      <w:r w:rsidRPr="00E61A5A">
        <w:rPr>
          <w:b/>
        </w:rPr>
        <w:t>компоненты:</w:t>
      </w:r>
      <w:r w:rsidRPr="00E61A5A">
        <w:t xml:space="preserve"> </w:t>
      </w:r>
    </w:p>
    <w:p w:rsidR="00E961C3" w:rsidRPr="00E61A5A" w:rsidRDefault="00E961C3" w:rsidP="00E961C3">
      <w:pPr>
        <w:jc w:val="both"/>
      </w:pPr>
      <w:r w:rsidRPr="00E61A5A">
        <w:t xml:space="preserve">- умение объективно оценить свои возможности по внедрению педагогического новшества; </w:t>
      </w:r>
    </w:p>
    <w:p w:rsidR="00E961C3" w:rsidRPr="00E61A5A" w:rsidRDefault="00E961C3" w:rsidP="00E961C3">
      <w:pPr>
        <w:jc w:val="both"/>
      </w:pPr>
      <w:r w:rsidRPr="00E61A5A">
        <w:t xml:space="preserve">- умение интегрировать в своей работе традиционный и инновационный опыт; </w:t>
      </w:r>
    </w:p>
    <w:p w:rsidR="00E961C3" w:rsidRPr="00E61A5A" w:rsidRDefault="00E961C3" w:rsidP="00E961C3">
      <w:pPr>
        <w:jc w:val="both"/>
      </w:pPr>
      <w:r w:rsidRPr="00E61A5A">
        <w:t>- способность творческой интерпретации педагогического новшества в своей деятельности.</w:t>
      </w:r>
    </w:p>
    <w:p w:rsidR="00E961C3" w:rsidRPr="00E61A5A" w:rsidRDefault="00E961C3" w:rsidP="00E961C3">
      <w:pPr>
        <w:jc w:val="both"/>
      </w:pPr>
      <w:r w:rsidRPr="00E61A5A">
        <w:tab/>
        <w:t>Любая педагогическая идея становится продуктивной, когда она разворачивается в перспективе.</w:t>
      </w:r>
    </w:p>
    <w:p w:rsidR="00E961C3" w:rsidRPr="002A178F" w:rsidRDefault="00E961C3" w:rsidP="00E961C3">
      <w:pPr>
        <w:jc w:val="both"/>
        <w:rPr>
          <w:b/>
        </w:rPr>
      </w:pPr>
      <w:r>
        <w:tab/>
      </w:r>
      <w:r w:rsidRPr="002A178F">
        <w:rPr>
          <w:b/>
        </w:rPr>
        <w:t>Этапы</w:t>
      </w:r>
    </w:p>
    <w:p w:rsidR="00E961C3" w:rsidRPr="00E61A5A" w:rsidRDefault="00E961C3" w:rsidP="00E961C3">
      <w:pPr>
        <w:numPr>
          <w:ilvl w:val="0"/>
          <w:numId w:val="1"/>
        </w:numPr>
        <w:jc w:val="both"/>
      </w:pPr>
      <w:r w:rsidRPr="00E61A5A">
        <w:t xml:space="preserve">Диагноз - </w:t>
      </w:r>
      <w:r w:rsidRPr="002A178F">
        <w:rPr>
          <w:b/>
        </w:rPr>
        <w:t>управление</w:t>
      </w:r>
      <w:r w:rsidRPr="00E61A5A">
        <w:t xml:space="preserve"> развитием детей начинается со </w:t>
      </w:r>
      <w:r w:rsidRPr="00E61A5A">
        <w:rPr>
          <w:b/>
        </w:rPr>
        <w:t>сбора необходимой информации:</w:t>
      </w:r>
      <w:r w:rsidRPr="00E61A5A">
        <w:t xml:space="preserve"> изучение детей, анализ воспитательного процесса и т.д. Заканчивается этот этап оценкой состояния дел или постановкой диагноза. Полученная информация и диагноз служат основанием для прогноза.</w:t>
      </w:r>
    </w:p>
    <w:p w:rsidR="00E961C3" w:rsidRPr="00E61A5A" w:rsidRDefault="00E961C3" w:rsidP="00E961C3">
      <w:pPr>
        <w:numPr>
          <w:ilvl w:val="0"/>
          <w:numId w:val="1"/>
        </w:numPr>
        <w:jc w:val="both"/>
      </w:pPr>
      <w:r w:rsidRPr="00E61A5A">
        <w:t xml:space="preserve">Прогноз </w:t>
      </w:r>
      <w:r w:rsidRPr="00E61A5A">
        <w:rPr>
          <w:b/>
        </w:rPr>
        <w:t xml:space="preserve">- </w:t>
      </w:r>
      <w:r>
        <w:rPr>
          <w:b/>
        </w:rPr>
        <w:t>п</w:t>
      </w:r>
      <w:r w:rsidRPr="00E61A5A">
        <w:rPr>
          <w:b/>
        </w:rPr>
        <w:t>остроение прогноза</w:t>
      </w:r>
      <w:r w:rsidRPr="00E61A5A">
        <w:t xml:space="preserve"> с использованием знаний, полученных на предшествующем этапе. Гипотезы-предположения, выводы о последствиях, модели-представления, планы различных педагогических процессов – все это может быть результатом прогнозирования.</w:t>
      </w:r>
    </w:p>
    <w:p w:rsidR="00E961C3" w:rsidRPr="00E61A5A" w:rsidRDefault="00E961C3" w:rsidP="00E961C3">
      <w:pPr>
        <w:numPr>
          <w:ilvl w:val="0"/>
          <w:numId w:val="1"/>
        </w:numPr>
        <w:jc w:val="both"/>
      </w:pPr>
      <w:r w:rsidRPr="00E61A5A">
        <w:t xml:space="preserve">Управление </w:t>
      </w:r>
      <w:r w:rsidRPr="00E61A5A">
        <w:rPr>
          <w:b/>
        </w:rPr>
        <w:t xml:space="preserve">- </w:t>
      </w:r>
      <w:r>
        <w:rPr>
          <w:b/>
        </w:rPr>
        <w:t>р</w:t>
      </w:r>
      <w:r w:rsidRPr="00E61A5A">
        <w:rPr>
          <w:b/>
        </w:rPr>
        <w:t>еализация управления</w:t>
      </w:r>
      <w:r w:rsidRPr="00E61A5A">
        <w:t xml:space="preserve"> в деятельности на основе полученного прогноза.</w:t>
      </w:r>
    </w:p>
    <w:p w:rsidR="00E961C3" w:rsidRPr="00E61A5A" w:rsidRDefault="00E961C3" w:rsidP="00E961C3">
      <w:pPr>
        <w:ind w:firstLine="720"/>
        <w:jc w:val="both"/>
      </w:pPr>
      <w:r w:rsidRPr="00E61A5A">
        <w:t xml:space="preserve">Картина видов прогностических задач в деятельности педагога разнообразна. С одной стороны прогнозирование является условием, обеспечивающим решение разнообразных педагогических задач. С другой – есть задачи, цель которых построение прогноза. В </w:t>
      </w:r>
      <w:r w:rsidRPr="00E61A5A">
        <w:lastRenderedPageBreak/>
        <w:t>прогностических задачах решение обязательно предполагает самостоятельное конструирование некоторых «проектов будущего».</w:t>
      </w:r>
    </w:p>
    <w:p w:rsidR="00E961C3" w:rsidRPr="009A2AE9" w:rsidRDefault="00E961C3" w:rsidP="00E961C3">
      <w:pPr>
        <w:jc w:val="center"/>
        <w:rPr>
          <w:b/>
        </w:rPr>
      </w:pPr>
      <w:r>
        <w:rPr>
          <w:b/>
        </w:rPr>
        <w:t>В</w:t>
      </w:r>
      <w:r w:rsidRPr="009A2AE9">
        <w:rPr>
          <w:b/>
        </w:rPr>
        <w:t>иды прогностических задач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3834"/>
        <w:gridCol w:w="4040"/>
      </w:tblGrid>
      <w:tr w:rsidR="00E961C3" w:rsidRPr="00E61A5A" w:rsidTr="00E961C3">
        <w:trPr>
          <w:trHeight w:val="648"/>
        </w:trPr>
        <w:tc>
          <w:tcPr>
            <w:tcW w:w="2674" w:type="dxa"/>
          </w:tcPr>
          <w:p w:rsidR="00E961C3" w:rsidRPr="00E61A5A" w:rsidRDefault="00E961C3" w:rsidP="00D530A0">
            <w:pPr>
              <w:rPr>
                <w:b/>
              </w:rPr>
            </w:pPr>
            <w:r w:rsidRPr="00E61A5A">
              <w:rPr>
                <w:b/>
              </w:rPr>
              <w:t>Основания для классификации</w:t>
            </w:r>
          </w:p>
        </w:tc>
        <w:tc>
          <w:tcPr>
            <w:tcW w:w="3834" w:type="dxa"/>
          </w:tcPr>
          <w:p w:rsidR="00E961C3" w:rsidRPr="00E61A5A" w:rsidRDefault="00E961C3" w:rsidP="00D530A0">
            <w:pPr>
              <w:rPr>
                <w:b/>
              </w:rPr>
            </w:pPr>
            <w:r w:rsidRPr="00E61A5A">
              <w:rPr>
                <w:b/>
              </w:rPr>
              <w:t>Виды прогностических задач</w:t>
            </w:r>
          </w:p>
        </w:tc>
        <w:tc>
          <w:tcPr>
            <w:tcW w:w="4040" w:type="dxa"/>
          </w:tcPr>
          <w:p w:rsidR="00E961C3" w:rsidRPr="00E61A5A" w:rsidRDefault="00E961C3" w:rsidP="00D530A0">
            <w:pPr>
              <w:rPr>
                <w:b/>
              </w:rPr>
            </w:pPr>
            <w:r w:rsidRPr="00E61A5A">
              <w:rPr>
                <w:b/>
              </w:rPr>
              <w:t>Примеры прогностических задач</w:t>
            </w:r>
          </w:p>
        </w:tc>
      </w:tr>
      <w:tr w:rsidR="00E961C3" w:rsidRPr="00E61A5A" w:rsidTr="00E961C3">
        <w:trPr>
          <w:trHeight w:val="1991"/>
        </w:trPr>
        <w:tc>
          <w:tcPr>
            <w:tcW w:w="2674" w:type="dxa"/>
            <w:vMerge w:val="restart"/>
          </w:tcPr>
          <w:p w:rsidR="00E961C3" w:rsidRPr="00E61A5A" w:rsidRDefault="00E961C3" w:rsidP="00D530A0"/>
          <w:p w:rsidR="00E961C3" w:rsidRPr="00E61A5A" w:rsidRDefault="00E961C3" w:rsidP="00D530A0"/>
          <w:p w:rsidR="00E961C3" w:rsidRPr="00E61A5A" w:rsidRDefault="00E961C3" w:rsidP="00D530A0"/>
          <w:p w:rsidR="00E961C3" w:rsidRPr="00E61A5A" w:rsidRDefault="00E961C3" w:rsidP="00D530A0">
            <w:pPr>
              <w:jc w:val="center"/>
            </w:pPr>
            <w:r w:rsidRPr="00E61A5A">
              <w:t>Требования прогностической задачи</w:t>
            </w:r>
          </w:p>
        </w:tc>
        <w:tc>
          <w:tcPr>
            <w:tcW w:w="3834" w:type="dxa"/>
          </w:tcPr>
          <w:p w:rsidR="00E961C3" w:rsidRPr="00E61A5A" w:rsidRDefault="00E961C3" w:rsidP="00D530A0">
            <w:pPr>
              <w:jc w:val="center"/>
            </w:pPr>
            <w:r w:rsidRPr="00E61A5A">
              <w:t>Установление причинно-следственных связей: предвидение последствий воспитательного воздействия</w:t>
            </w:r>
          </w:p>
        </w:tc>
        <w:tc>
          <w:tcPr>
            <w:tcW w:w="4040" w:type="dxa"/>
          </w:tcPr>
          <w:p w:rsidR="00E961C3" w:rsidRPr="00E61A5A" w:rsidRDefault="00E961C3" w:rsidP="00D530A0">
            <w:r w:rsidRPr="00E61A5A">
              <w:t xml:space="preserve">Причинно-следственная связь между оценкой поступка ребенка и выбранным воспитательным приемом  </w:t>
            </w:r>
          </w:p>
        </w:tc>
      </w:tr>
      <w:tr w:rsidR="00E961C3" w:rsidRPr="00E61A5A" w:rsidTr="00E961C3">
        <w:trPr>
          <w:trHeight w:val="148"/>
        </w:trPr>
        <w:tc>
          <w:tcPr>
            <w:tcW w:w="2674" w:type="dxa"/>
            <w:vMerge/>
          </w:tcPr>
          <w:p w:rsidR="00E961C3" w:rsidRPr="00E61A5A" w:rsidRDefault="00E961C3" w:rsidP="00D530A0"/>
        </w:tc>
        <w:tc>
          <w:tcPr>
            <w:tcW w:w="3834" w:type="dxa"/>
          </w:tcPr>
          <w:p w:rsidR="00E961C3" w:rsidRPr="00E61A5A" w:rsidRDefault="00E961C3" w:rsidP="00D530A0">
            <w:pPr>
              <w:jc w:val="center"/>
            </w:pPr>
            <w:r w:rsidRPr="00E61A5A">
              <w:t>Преобразование представлений в соответствии с поставленной целью</w:t>
            </w:r>
          </w:p>
        </w:tc>
        <w:tc>
          <w:tcPr>
            <w:tcW w:w="4040" w:type="dxa"/>
          </w:tcPr>
          <w:p w:rsidR="00E961C3" w:rsidRPr="00E61A5A" w:rsidRDefault="00E961C3" w:rsidP="00D530A0">
            <w:r w:rsidRPr="00E61A5A">
              <w:t>Прогноз о развитии детского коллектива его как модель - образ</w:t>
            </w:r>
          </w:p>
        </w:tc>
      </w:tr>
      <w:tr w:rsidR="00E961C3" w:rsidRPr="00E61A5A" w:rsidTr="00E961C3">
        <w:trPr>
          <w:trHeight w:val="148"/>
        </w:trPr>
        <w:tc>
          <w:tcPr>
            <w:tcW w:w="2674" w:type="dxa"/>
            <w:vMerge/>
          </w:tcPr>
          <w:p w:rsidR="00E961C3" w:rsidRPr="00E61A5A" w:rsidRDefault="00E961C3" w:rsidP="00D530A0"/>
        </w:tc>
        <w:tc>
          <w:tcPr>
            <w:tcW w:w="3834" w:type="dxa"/>
          </w:tcPr>
          <w:p w:rsidR="00E961C3" w:rsidRPr="00E61A5A" w:rsidRDefault="00E961C3" w:rsidP="00D530A0">
            <w:pPr>
              <w:jc w:val="center"/>
            </w:pPr>
            <w:r w:rsidRPr="00E61A5A">
              <w:t>Выдвижение и анализ гипотез</w:t>
            </w:r>
          </w:p>
        </w:tc>
        <w:tc>
          <w:tcPr>
            <w:tcW w:w="4040" w:type="dxa"/>
          </w:tcPr>
          <w:p w:rsidR="00E961C3" w:rsidRPr="00E61A5A" w:rsidRDefault="00E961C3" w:rsidP="00D530A0">
            <w:pPr>
              <w:jc w:val="center"/>
            </w:pPr>
            <w:r w:rsidRPr="00E61A5A">
              <w:t>Гипотеза о затруднениях детей при усвоении нового материала</w:t>
            </w:r>
          </w:p>
        </w:tc>
      </w:tr>
      <w:tr w:rsidR="00E961C3" w:rsidRPr="00E61A5A" w:rsidTr="00E961C3">
        <w:trPr>
          <w:trHeight w:val="148"/>
        </w:trPr>
        <w:tc>
          <w:tcPr>
            <w:tcW w:w="2674" w:type="dxa"/>
            <w:vMerge/>
          </w:tcPr>
          <w:p w:rsidR="00E961C3" w:rsidRPr="00E61A5A" w:rsidRDefault="00E961C3" w:rsidP="00D530A0"/>
        </w:tc>
        <w:tc>
          <w:tcPr>
            <w:tcW w:w="3834" w:type="dxa"/>
          </w:tcPr>
          <w:p w:rsidR="00E961C3" w:rsidRPr="00E61A5A" w:rsidRDefault="00E961C3" w:rsidP="00D530A0">
            <w:pPr>
              <w:jc w:val="center"/>
            </w:pPr>
            <w:r w:rsidRPr="00E61A5A">
              <w:t>Планирование</w:t>
            </w:r>
          </w:p>
        </w:tc>
        <w:tc>
          <w:tcPr>
            <w:tcW w:w="4040" w:type="dxa"/>
          </w:tcPr>
          <w:p w:rsidR="00E961C3" w:rsidRPr="00E61A5A" w:rsidRDefault="00E961C3" w:rsidP="00D530A0">
            <w:r w:rsidRPr="00E61A5A">
              <w:t>Прогноз как план развития чего-либо, а не перечень мероприятий, т.к. он не отражает перспективу развития</w:t>
            </w:r>
          </w:p>
        </w:tc>
      </w:tr>
      <w:tr w:rsidR="00E961C3" w:rsidRPr="00E61A5A" w:rsidTr="00E961C3">
        <w:trPr>
          <w:trHeight w:val="2315"/>
        </w:trPr>
        <w:tc>
          <w:tcPr>
            <w:tcW w:w="2674" w:type="dxa"/>
            <w:vMerge w:val="restart"/>
          </w:tcPr>
          <w:p w:rsidR="00E961C3" w:rsidRPr="00E61A5A" w:rsidRDefault="00E961C3" w:rsidP="00D530A0"/>
          <w:p w:rsidR="00E961C3" w:rsidRPr="00E61A5A" w:rsidRDefault="00E961C3" w:rsidP="00D530A0"/>
          <w:p w:rsidR="00E961C3" w:rsidRPr="00E61A5A" w:rsidRDefault="00E961C3" w:rsidP="00D530A0"/>
          <w:p w:rsidR="00E961C3" w:rsidRPr="00E61A5A" w:rsidRDefault="00E961C3" w:rsidP="00D530A0"/>
          <w:p w:rsidR="00E961C3" w:rsidRPr="00E61A5A" w:rsidRDefault="00E961C3" w:rsidP="00D530A0"/>
          <w:p w:rsidR="00E961C3" w:rsidRPr="00E61A5A" w:rsidRDefault="00E961C3" w:rsidP="00D530A0"/>
          <w:p w:rsidR="00E961C3" w:rsidRPr="00E61A5A" w:rsidRDefault="00E961C3" w:rsidP="00D530A0"/>
          <w:p w:rsidR="00E961C3" w:rsidRPr="00E61A5A" w:rsidRDefault="00E961C3" w:rsidP="00D530A0">
            <w:r w:rsidRPr="00E61A5A">
              <w:t>Временное упреждение прогноза</w:t>
            </w:r>
          </w:p>
        </w:tc>
        <w:tc>
          <w:tcPr>
            <w:tcW w:w="3834" w:type="dxa"/>
          </w:tcPr>
          <w:p w:rsidR="00E961C3" w:rsidRPr="00E61A5A" w:rsidRDefault="00E961C3" w:rsidP="00D530A0">
            <w:r w:rsidRPr="00E61A5A">
              <w:t>Оперативное прогнозирование</w:t>
            </w:r>
          </w:p>
        </w:tc>
        <w:tc>
          <w:tcPr>
            <w:tcW w:w="4040" w:type="dxa"/>
          </w:tcPr>
          <w:p w:rsidR="00E961C3" w:rsidRPr="00E61A5A" w:rsidRDefault="00E961C3" w:rsidP="00D530A0">
            <w:r w:rsidRPr="00E61A5A">
              <w:t>Возможная реакция ребенка на слово, действия педагога, молниеносный план перестройки объяснения, последствий измененного хода занятия</w:t>
            </w:r>
          </w:p>
        </w:tc>
      </w:tr>
      <w:tr w:rsidR="00E961C3" w:rsidRPr="00E61A5A" w:rsidTr="00E961C3">
        <w:trPr>
          <w:trHeight w:val="148"/>
        </w:trPr>
        <w:tc>
          <w:tcPr>
            <w:tcW w:w="2674" w:type="dxa"/>
            <w:vMerge/>
          </w:tcPr>
          <w:p w:rsidR="00E961C3" w:rsidRPr="00E61A5A" w:rsidRDefault="00E961C3" w:rsidP="00D530A0"/>
        </w:tc>
        <w:tc>
          <w:tcPr>
            <w:tcW w:w="3834" w:type="dxa"/>
          </w:tcPr>
          <w:p w:rsidR="00E961C3" w:rsidRPr="00E61A5A" w:rsidRDefault="00E961C3" w:rsidP="00D530A0">
            <w:r w:rsidRPr="00E61A5A">
              <w:t>Краткосрочное прогнозирование</w:t>
            </w:r>
          </w:p>
          <w:p w:rsidR="00E961C3" w:rsidRPr="00E61A5A" w:rsidRDefault="00E961C3" w:rsidP="00D530A0"/>
        </w:tc>
        <w:tc>
          <w:tcPr>
            <w:tcW w:w="4040" w:type="dxa"/>
          </w:tcPr>
          <w:p w:rsidR="00E961C3" w:rsidRPr="00E61A5A" w:rsidRDefault="00E961C3" w:rsidP="00D530A0">
            <w:r w:rsidRPr="00E61A5A">
              <w:t>Подготовка к занятию, мероприятию, к индивидуальной беседе и т.д.</w:t>
            </w:r>
          </w:p>
        </w:tc>
      </w:tr>
      <w:tr w:rsidR="00E961C3" w:rsidRPr="00E61A5A" w:rsidTr="00E961C3">
        <w:trPr>
          <w:trHeight w:val="148"/>
        </w:trPr>
        <w:tc>
          <w:tcPr>
            <w:tcW w:w="2674" w:type="dxa"/>
            <w:vMerge/>
          </w:tcPr>
          <w:p w:rsidR="00E961C3" w:rsidRPr="00E61A5A" w:rsidRDefault="00E961C3" w:rsidP="00D530A0"/>
        </w:tc>
        <w:tc>
          <w:tcPr>
            <w:tcW w:w="3834" w:type="dxa"/>
          </w:tcPr>
          <w:p w:rsidR="00E961C3" w:rsidRPr="00E61A5A" w:rsidRDefault="00E961C3" w:rsidP="00D530A0">
            <w:r w:rsidRPr="00E61A5A">
              <w:t>Перспективное прогнозирование</w:t>
            </w:r>
          </w:p>
        </w:tc>
        <w:tc>
          <w:tcPr>
            <w:tcW w:w="4040" w:type="dxa"/>
          </w:tcPr>
          <w:p w:rsidR="00E961C3" w:rsidRPr="00E61A5A" w:rsidRDefault="00E961C3" w:rsidP="00D530A0">
            <w:r w:rsidRPr="00E61A5A">
              <w:t>Перспективные планы самообразования, внедрения новых методик, гипотезы об уровне развития отдельных детей или группы</w:t>
            </w:r>
          </w:p>
        </w:tc>
      </w:tr>
      <w:tr w:rsidR="00E961C3" w:rsidRPr="00E61A5A" w:rsidTr="00E961C3">
        <w:trPr>
          <w:trHeight w:val="988"/>
        </w:trPr>
        <w:tc>
          <w:tcPr>
            <w:tcW w:w="2674" w:type="dxa"/>
            <w:vMerge w:val="restart"/>
          </w:tcPr>
          <w:p w:rsidR="00E961C3" w:rsidRPr="00E61A5A" w:rsidRDefault="00E961C3" w:rsidP="00D530A0"/>
          <w:p w:rsidR="00E961C3" w:rsidRPr="00E61A5A" w:rsidRDefault="00E961C3" w:rsidP="00D530A0"/>
          <w:p w:rsidR="00E961C3" w:rsidRPr="00E61A5A" w:rsidRDefault="00E961C3" w:rsidP="00D530A0">
            <w:r w:rsidRPr="00E61A5A">
              <w:t>Цель использования прогноза</w:t>
            </w:r>
          </w:p>
        </w:tc>
        <w:tc>
          <w:tcPr>
            <w:tcW w:w="3834" w:type="dxa"/>
          </w:tcPr>
          <w:p w:rsidR="00E961C3" w:rsidRPr="00E61A5A" w:rsidRDefault="00E961C3" w:rsidP="00D530A0">
            <w:r w:rsidRPr="00E61A5A">
              <w:t>Обоснованный выбор содержания и методов обучения и воспитания</w:t>
            </w:r>
          </w:p>
        </w:tc>
        <w:tc>
          <w:tcPr>
            <w:tcW w:w="4040" w:type="dxa"/>
          </w:tcPr>
          <w:p w:rsidR="00E961C3" w:rsidRPr="00E61A5A" w:rsidRDefault="00E961C3" w:rsidP="00D530A0"/>
        </w:tc>
      </w:tr>
      <w:tr w:rsidR="00E961C3" w:rsidRPr="00E61A5A" w:rsidTr="00E961C3">
        <w:trPr>
          <w:trHeight w:val="148"/>
        </w:trPr>
        <w:tc>
          <w:tcPr>
            <w:tcW w:w="2674" w:type="dxa"/>
            <w:vMerge/>
          </w:tcPr>
          <w:p w:rsidR="00E961C3" w:rsidRPr="00E61A5A" w:rsidRDefault="00E961C3" w:rsidP="00D530A0"/>
        </w:tc>
        <w:tc>
          <w:tcPr>
            <w:tcW w:w="3834" w:type="dxa"/>
          </w:tcPr>
          <w:p w:rsidR="00E961C3" w:rsidRPr="00E61A5A" w:rsidRDefault="00E961C3" w:rsidP="00D530A0">
            <w:r w:rsidRPr="00E61A5A">
              <w:t>Организация деятельности детей</w:t>
            </w:r>
          </w:p>
        </w:tc>
        <w:tc>
          <w:tcPr>
            <w:tcW w:w="4040" w:type="dxa"/>
          </w:tcPr>
          <w:p w:rsidR="00E961C3" w:rsidRPr="00E61A5A" w:rsidRDefault="00E961C3" w:rsidP="00D530A0"/>
        </w:tc>
      </w:tr>
      <w:tr w:rsidR="00E961C3" w:rsidRPr="00E61A5A" w:rsidTr="00E961C3">
        <w:trPr>
          <w:trHeight w:val="148"/>
        </w:trPr>
        <w:tc>
          <w:tcPr>
            <w:tcW w:w="2674" w:type="dxa"/>
            <w:vMerge/>
          </w:tcPr>
          <w:p w:rsidR="00E961C3" w:rsidRPr="00E61A5A" w:rsidRDefault="00E961C3" w:rsidP="00D530A0"/>
        </w:tc>
        <w:tc>
          <w:tcPr>
            <w:tcW w:w="3834" w:type="dxa"/>
          </w:tcPr>
          <w:p w:rsidR="00E961C3" w:rsidRPr="00E61A5A" w:rsidRDefault="00E961C3" w:rsidP="00D530A0">
            <w:r w:rsidRPr="00E61A5A">
              <w:t>Организация деятельности педагога</w:t>
            </w:r>
          </w:p>
        </w:tc>
        <w:tc>
          <w:tcPr>
            <w:tcW w:w="4040" w:type="dxa"/>
          </w:tcPr>
          <w:p w:rsidR="00E961C3" w:rsidRPr="00E61A5A" w:rsidRDefault="00E961C3" w:rsidP="00D530A0"/>
        </w:tc>
      </w:tr>
    </w:tbl>
    <w:p w:rsidR="00E961C3" w:rsidRPr="00573CAD" w:rsidRDefault="00E961C3" w:rsidP="00E961C3">
      <w:pPr>
        <w:rPr>
          <w:b/>
        </w:rPr>
      </w:pPr>
    </w:p>
    <w:p w:rsidR="00861064" w:rsidRDefault="001460BF"/>
    <w:sectPr w:rsidR="00861064" w:rsidSect="00E96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F2112"/>
    <w:multiLevelType w:val="hybridMultilevel"/>
    <w:tmpl w:val="D2D839EA"/>
    <w:lvl w:ilvl="0" w:tplc="BE94A97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1C3"/>
    <w:rsid w:val="001460BF"/>
    <w:rsid w:val="0048437C"/>
    <w:rsid w:val="005C42CF"/>
    <w:rsid w:val="00A773C2"/>
    <w:rsid w:val="00CD121B"/>
    <w:rsid w:val="00D65B23"/>
    <w:rsid w:val="00D92090"/>
    <w:rsid w:val="00E9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2012-06-06T08:32:00Z</dcterms:created>
  <dcterms:modified xsi:type="dcterms:W3CDTF">2012-06-08T07:33:00Z</dcterms:modified>
</cp:coreProperties>
</file>